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D" w:rsidRDefault="00DF087D" w:rsidP="00DF087D">
      <w:pPr>
        <w:pStyle w:val="Textosinforma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212975" cy="600075"/>
            <wp:effectExtent l="0" t="0" r="0" b="0"/>
            <wp:wrapNone/>
            <wp:docPr id="2" name="0 Imag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lima sin let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87D" w:rsidRDefault="00DF087D" w:rsidP="00DF087D">
      <w:pPr>
        <w:pStyle w:val="Textosinforma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087D" w:rsidRPr="00C44839" w:rsidRDefault="00DF087D" w:rsidP="00DF087D">
      <w:pPr>
        <w:pStyle w:val="Textosinformato"/>
        <w:jc w:val="right"/>
        <w:rPr>
          <w:rFonts w:ascii="Arial" w:hAnsi="Arial" w:cs="Arial"/>
          <w:b/>
          <w:color w:val="00C389"/>
          <w:sz w:val="32"/>
          <w:szCs w:val="32"/>
        </w:rPr>
      </w:pPr>
      <w:r w:rsidRPr="00C44839">
        <w:rPr>
          <w:rFonts w:ascii="Arial" w:hAnsi="Arial" w:cs="Arial"/>
          <w:b/>
          <w:color w:val="00C389"/>
          <w:sz w:val="32"/>
          <w:szCs w:val="32"/>
        </w:rPr>
        <w:t>Nota de Prensa</w:t>
      </w:r>
    </w:p>
    <w:p w:rsidR="00DF087D" w:rsidRPr="001D522E" w:rsidRDefault="009E70F6" w:rsidP="00DF087D">
      <w:pPr>
        <w:pStyle w:val="Textosinforma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13</w:t>
      </w:r>
      <w:r w:rsidR="00A94819">
        <w:rPr>
          <w:rFonts w:ascii="Arial" w:hAnsi="Arial" w:cs="Arial"/>
          <w:b/>
          <w:color w:val="000000" w:themeColor="text1"/>
          <w:sz w:val="20"/>
          <w:szCs w:val="20"/>
        </w:rPr>
        <w:t xml:space="preserve"> de octubre</w:t>
      </w:r>
      <w:r w:rsidR="00461269">
        <w:rPr>
          <w:rFonts w:ascii="Arial" w:hAnsi="Arial" w:cs="Arial"/>
          <w:b/>
          <w:color w:val="000000" w:themeColor="text1"/>
          <w:sz w:val="20"/>
          <w:szCs w:val="20"/>
        </w:rPr>
        <w:t xml:space="preserve"> de 2016</w:t>
      </w:r>
    </w:p>
    <w:p w:rsidR="00DF087D" w:rsidRPr="001D522E" w:rsidRDefault="00DF087D" w:rsidP="00DF087D">
      <w:pPr>
        <w:pStyle w:val="Textosinformato"/>
        <w:jc w:val="right"/>
        <w:rPr>
          <w:rFonts w:ascii="Arial" w:hAnsi="Arial" w:cs="Arial"/>
          <w:b/>
          <w:color w:val="008000"/>
          <w:sz w:val="20"/>
          <w:szCs w:val="20"/>
          <w:u w:val="single"/>
        </w:rPr>
      </w:pPr>
    </w:p>
    <w:p w:rsidR="00DF087D" w:rsidRDefault="00EB4C24" w:rsidP="00DF087D">
      <w:pPr>
        <w:pStyle w:val="Textosinformato"/>
        <w:rPr>
          <w:rFonts w:ascii="Verdana" w:hAnsi="Verdana"/>
          <w:b/>
          <w:sz w:val="22"/>
        </w:rPr>
      </w:pPr>
      <w:r>
        <w:rPr>
          <w:rFonts w:ascii="Verdana" w:hAnsi="Verdana"/>
          <w:b/>
          <w:noProof/>
          <w:sz w:val="22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3" o:spid="_x0000_s1026" type="#_x0000_t32" style="position:absolute;margin-left:-4.55pt;margin-top:7.6pt;width:430pt;height: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" strokecolor="#40b678"/>
        </w:pict>
      </w:r>
    </w:p>
    <w:p w:rsidR="00DF087D" w:rsidRPr="00461269" w:rsidRDefault="00DF087D" w:rsidP="004612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</w:p>
    <w:p w:rsidR="00A94819" w:rsidRPr="00A94819" w:rsidRDefault="00A94819" w:rsidP="00A94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A94819">
        <w:rPr>
          <w:rFonts w:ascii="Arial" w:eastAsia="Times New Roman" w:hAnsi="Arial" w:cs="Arial"/>
          <w:b/>
          <w:bCs/>
          <w:sz w:val="36"/>
          <w:szCs w:val="36"/>
          <w:lang w:eastAsia="es-ES"/>
        </w:rPr>
        <w:t>Aclima firma un conven</w:t>
      </w:r>
      <w:r w:rsidR="007A27DC">
        <w:rPr>
          <w:rFonts w:ascii="Arial" w:eastAsia="Times New Roman" w:hAnsi="Arial" w:cs="Arial"/>
          <w:b/>
          <w:bCs/>
          <w:sz w:val="36"/>
          <w:szCs w:val="36"/>
          <w:lang w:eastAsia="es-ES"/>
        </w:rPr>
        <w:t xml:space="preserve">io con la CAR de Cundinamarca, SPRILUR e </w:t>
      </w:r>
      <w:proofErr w:type="spellStart"/>
      <w:r w:rsidR="007A27DC">
        <w:rPr>
          <w:rFonts w:ascii="Arial" w:eastAsia="Times New Roman" w:hAnsi="Arial" w:cs="Arial"/>
          <w:b/>
          <w:bCs/>
          <w:sz w:val="36"/>
          <w:szCs w:val="36"/>
          <w:lang w:eastAsia="es-ES"/>
        </w:rPr>
        <w:t>Ihobe</w:t>
      </w:r>
      <w:proofErr w:type="spellEnd"/>
      <w:r w:rsidRPr="00A94819">
        <w:rPr>
          <w:rFonts w:ascii="Arial" w:eastAsia="Times New Roman" w:hAnsi="Arial" w:cs="Arial"/>
          <w:b/>
          <w:bCs/>
          <w:sz w:val="36"/>
          <w:szCs w:val="36"/>
          <w:lang w:eastAsia="es-ES"/>
        </w:rPr>
        <w:t xml:space="preserve"> durante el 1er Encuentro </w:t>
      </w:r>
      <w:proofErr w:type="spellStart"/>
      <w:r w:rsidRPr="00A94819">
        <w:rPr>
          <w:rFonts w:ascii="Arial" w:eastAsia="Times New Roman" w:hAnsi="Arial" w:cs="Arial"/>
          <w:b/>
          <w:bCs/>
          <w:sz w:val="36"/>
          <w:szCs w:val="36"/>
          <w:lang w:eastAsia="es-ES"/>
        </w:rPr>
        <w:t>Aclima</w:t>
      </w:r>
      <w:proofErr w:type="spellEnd"/>
      <w:r w:rsidRPr="00A94819">
        <w:rPr>
          <w:rFonts w:ascii="Arial" w:eastAsia="Times New Roman" w:hAnsi="Arial" w:cs="Arial"/>
          <w:b/>
          <w:bCs/>
          <w:sz w:val="36"/>
          <w:szCs w:val="36"/>
          <w:lang w:eastAsia="es-ES"/>
        </w:rPr>
        <w:t xml:space="preserve"> Global.</w:t>
      </w:r>
    </w:p>
    <w:p w:rsidR="00461269" w:rsidRPr="00461269" w:rsidRDefault="00461269" w:rsidP="004612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</w:p>
    <w:p w:rsidR="00DF087D" w:rsidRDefault="00954E9B" w:rsidP="004612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lang w:eastAsia="es-ES"/>
        </w:rPr>
        <w:t>La CAR de Cundinamarca, SPRILUR, IHOBE y ACLIMA firman un Memorándum de entendimiento.</w:t>
      </w:r>
    </w:p>
    <w:p w:rsidR="00954E9B" w:rsidRDefault="00954E9B" w:rsidP="004612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lang w:eastAsia="es-ES"/>
        </w:rPr>
        <w:t xml:space="preserve">Intercambio de experiencias en retos medioambientales durante el 1er encuentro </w:t>
      </w:r>
      <w:proofErr w:type="spellStart"/>
      <w:r>
        <w:rPr>
          <w:rFonts w:ascii="Arial" w:eastAsia="Times New Roman" w:hAnsi="Arial" w:cs="Arial"/>
          <w:b/>
          <w:bCs/>
          <w:color w:val="333333"/>
          <w:lang w:eastAsia="es-ES"/>
        </w:rPr>
        <w:t>Aclima</w:t>
      </w:r>
      <w:proofErr w:type="spellEnd"/>
      <w:r>
        <w:rPr>
          <w:rFonts w:ascii="Arial" w:eastAsia="Times New Roman" w:hAnsi="Arial" w:cs="Arial"/>
          <w:b/>
          <w:bCs/>
          <w:color w:val="333333"/>
          <w:lang w:eastAsia="es-ES"/>
        </w:rPr>
        <w:t xml:space="preserve"> Global</w:t>
      </w:r>
    </w:p>
    <w:p w:rsidR="007A48EC" w:rsidRPr="007A48EC" w:rsidRDefault="007A48EC" w:rsidP="007A48EC">
      <w:pPr>
        <w:shd w:val="clear" w:color="auto" w:fill="FFFFFF"/>
        <w:spacing w:after="0" w:line="240" w:lineRule="auto"/>
        <w:ind w:left="360"/>
        <w:outlineLvl w:val="3"/>
        <w:rPr>
          <w:rFonts w:ascii="Arial" w:eastAsia="Times New Roman" w:hAnsi="Arial" w:cs="Arial"/>
          <w:b/>
          <w:bCs/>
          <w:color w:val="333333"/>
          <w:lang w:eastAsia="es-ES"/>
        </w:rPr>
      </w:pPr>
    </w:p>
    <w:p w:rsidR="00A94819" w:rsidRPr="00A94819" w:rsidRDefault="009E70F6" w:rsidP="00100115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color w:val="595959" w:themeColor="text1" w:themeTint="A6"/>
          <w:sz w:val="24"/>
          <w:szCs w:val="24"/>
          <w:lang w:eastAsia="es-ES"/>
        </w:rPr>
        <w:t>Bilbao, 13</w:t>
      </w:r>
      <w:r w:rsidR="00A94819">
        <w:rPr>
          <w:rFonts w:ascii="Arial" w:eastAsia="Times New Roman" w:hAnsi="Arial" w:cs="Arial"/>
          <w:b/>
          <w:i/>
          <w:color w:val="595959" w:themeColor="text1" w:themeTint="A6"/>
          <w:sz w:val="24"/>
          <w:szCs w:val="24"/>
          <w:lang w:eastAsia="es-ES"/>
        </w:rPr>
        <w:t xml:space="preserve"> de octubre</w:t>
      </w:r>
      <w:r w:rsidR="00DF087D" w:rsidRPr="00DE40FB">
        <w:rPr>
          <w:rFonts w:ascii="Arial" w:eastAsia="Times New Roman" w:hAnsi="Arial" w:cs="Arial"/>
          <w:b/>
          <w:i/>
          <w:color w:val="595959" w:themeColor="text1" w:themeTint="A6"/>
          <w:sz w:val="24"/>
          <w:szCs w:val="24"/>
          <w:lang w:eastAsia="es-ES"/>
        </w:rPr>
        <w:t xml:space="preserve"> de 2016</w:t>
      </w:r>
      <w:r w:rsidR="00DF087D" w:rsidRPr="00DE40F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. </w:t>
      </w:r>
      <w:r w:rsidR="00A94819"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En el marco del 1er Encuentro </w:t>
      </w:r>
      <w:proofErr w:type="spellStart"/>
      <w:r w:rsidR="00A94819"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Aclima</w:t>
      </w:r>
      <w:proofErr w:type="spellEnd"/>
      <w:r w:rsidR="00A94819"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 Global, Desafíos medioambientales en </w:t>
      </w:r>
      <w:proofErr w:type="spellStart"/>
      <w:r w:rsidR="00A94819"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Mexico</w:t>
      </w:r>
      <w:bookmarkStart w:id="0" w:name="_GoBack"/>
      <w:bookmarkEnd w:id="0"/>
      <w:proofErr w:type="spellEnd"/>
      <w:r w:rsidR="00A94819"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 y Colombia y aprovechando la presencia del Director General de la CAR de Cundinamarca, Néstor Guillermo Franco en la apertura del acto, se firmó un convenio de colaboración entre las organizaciones presentes; </w:t>
      </w:r>
      <w:r w:rsidR="006758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las sociedades públicas</w:t>
      </w:r>
      <w:r w:rsidR="00641AC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 del Gobierno Vasco</w:t>
      </w:r>
      <w:r w:rsidR="006758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 </w:t>
      </w:r>
      <w:r w:rsidR="00A94819"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SPRILUR, </w:t>
      </w:r>
      <w:proofErr w:type="spellStart"/>
      <w:r w:rsidR="006758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Ihobe</w:t>
      </w:r>
      <w:proofErr w:type="spellEnd"/>
      <w:r w:rsidR="00675860"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 </w:t>
      </w:r>
      <w:r w:rsidR="00100115"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y </w:t>
      </w:r>
      <w:r w:rsidR="0010011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el</w:t>
      </w:r>
      <w:r w:rsidR="00641AC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 </w:t>
      </w:r>
      <w:proofErr w:type="spellStart"/>
      <w:r w:rsidR="00641AC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cluster</w:t>
      </w:r>
      <w:proofErr w:type="spellEnd"/>
      <w:r w:rsidR="00641AC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 </w:t>
      </w:r>
      <w:proofErr w:type="spellStart"/>
      <w:r w:rsidR="0010011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Aclima</w:t>
      </w:r>
      <w:proofErr w:type="spellEnd"/>
      <w:r w:rsidR="00A94819"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.</w:t>
      </w:r>
    </w:p>
    <w:p w:rsidR="00A94819" w:rsidRPr="00A94819" w:rsidRDefault="00A94819" w:rsidP="00A94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</w:pPr>
    </w:p>
    <w:p w:rsidR="00A94819" w:rsidRPr="00A94819" w:rsidRDefault="00A94819" w:rsidP="00A94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</w:pPr>
      <w:r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La CAR de Cundinamarca, lidera el ambicioso proyecto de la adecuación hidráulica y recuperación ambiental del Río Bogotá. Este proyecto cuenta con financiación del Banco Mundial, y de él se derivan numerosas iniciativas, que tuvimos ocasión de conocer de mano del Ingeniero </w:t>
      </w:r>
      <w:proofErr w:type="spellStart"/>
      <w:r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Anibal</w:t>
      </w:r>
      <w:proofErr w:type="spellEnd"/>
      <w:r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 Acosta, Director Operativo del Fondo para las Inversiones Ambientales del Río Bogotá, durante el 1er encuentro </w:t>
      </w:r>
      <w:proofErr w:type="spellStart"/>
      <w:r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Aclima</w:t>
      </w:r>
      <w:proofErr w:type="spellEnd"/>
      <w:r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 Global.</w:t>
      </w:r>
    </w:p>
    <w:p w:rsidR="00A94819" w:rsidRPr="00A94819" w:rsidRDefault="00A94819" w:rsidP="00A94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</w:pPr>
    </w:p>
    <w:p w:rsidR="00A94819" w:rsidRPr="00A94819" w:rsidRDefault="00A94819" w:rsidP="00A94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</w:pPr>
      <w:r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Las experiencias que en el País Vasco se han llevado a cabo en la recuperación de ríos y otras masas de agua contaminadas nos hicieron pensar que el intercambio de experiencias podría ser muy enriquecedor para ambas partes, por lo que llegamos al acuerdo con la CAR, y con el acompañamiento de SPRILUR e </w:t>
      </w:r>
      <w:proofErr w:type="spellStart"/>
      <w:r w:rsidR="006758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Ihobe</w:t>
      </w:r>
      <w:proofErr w:type="spellEnd"/>
      <w:r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, de firmar un Memorando de Entendimiento para el intercambio de conocimiento en materias como la restauración de la salud </w:t>
      </w:r>
      <w:proofErr w:type="spellStart"/>
      <w:r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ecosistémica</w:t>
      </w:r>
      <w:proofErr w:type="spellEnd"/>
      <w:r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 de las aguas en ríos, lagos y humedales, el aprovechamiento de lodos de depuradora, el tratamiento de aguas domésticas e industriales, la recuperación de suelos contaminados, la recuperación paisajística y de espacios para el ocio, la adaptación al cambio climático o los programas de sensibilización y concienciación ciudadana. </w:t>
      </w:r>
    </w:p>
    <w:p w:rsidR="00A94819" w:rsidRPr="00A94819" w:rsidRDefault="00A94819" w:rsidP="00A94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</w:pPr>
    </w:p>
    <w:p w:rsidR="00A94819" w:rsidRDefault="00A94819" w:rsidP="00A94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Con la firma del Memorando de Entendimiento, y a lo largo del congreso se han ido cumpliendo </w:t>
      </w:r>
      <w:r w:rsidR="008821F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los primeros</w:t>
      </w:r>
      <w:r w:rsidRPr="00A9481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 objetivos de intercambio de experiencias entre la CAR y</w:t>
      </w:r>
      <w:r w:rsidR="008821F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 las empresas asistentes, preámbulo de próximas colaboraciones que </w:t>
      </w:r>
      <w:proofErr w:type="spellStart"/>
      <w:r w:rsidR="008821F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Aclima</w:t>
      </w:r>
      <w:proofErr w:type="spellEnd"/>
      <w:r w:rsidR="008821F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 seguirá impulsando este año y en 2017.  </w:t>
      </w:r>
    </w:p>
    <w:p w:rsidR="00954E9B" w:rsidRDefault="00954E9B" w:rsidP="00A94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573283" w:rsidRDefault="00573283">
      <w:pP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es-ES"/>
        </w:rPr>
        <w:br w:type="page"/>
      </w:r>
    </w:p>
    <w:p w:rsidR="00954E9B" w:rsidRPr="00954E9B" w:rsidRDefault="00954E9B" w:rsidP="00954E9B">
      <w:pP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es-ES"/>
        </w:rPr>
      </w:pPr>
      <w:r w:rsidRPr="00954E9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es-ES"/>
        </w:rPr>
        <w:lastRenderedPageBreak/>
        <w:t>Algunas cifras sobre le congreso</w:t>
      </w:r>
    </w:p>
    <w:p w:rsidR="00954E9B" w:rsidRPr="00954E9B" w:rsidRDefault="00954E9B" w:rsidP="00100115">
      <w:pPr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</w:pPr>
      <w:r w:rsidRPr="00954E9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82 personas asistieron al congreso, 9 ponencias distribuidas en tres sesiones temáticas (Residuos, Planificación y patrimonio ambiental y Aguas) 10 representantes de importantes instituciones y asociaciones de Colombia y México y 132 reuniones B2B en las que participaron 49 empresas o instituciones. </w:t>
      </w:r>
    </w:p>
    <w:p w:rsidR="00954E9B" w:rsidRPr="00954E9B" w:rsidRDefault="00954E9B" w:rsidP="00100115">
      <w:pPr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</w:pPr>
      <w:r w:rsidRPr="00954E9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 xml:space="preserve">Además de las presentaciones y las reuniones B2B, durante la semana, las delegaciones de Colombia y </w:t>
      </w:r>
      <w:r w:rsidR="00675860" w:rsidRPr="00954E9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México</w:t>
      </w:r>
      <w:r w:rsidRPr="00954E9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, realizaron 20 vistas de las cuales 9 fueron plantas industriales, se reunieron con 2 centros tecnológicos, 2 universidades y 7 instituciones y entidades vascas.</w:t>
      </w:r>
    </w:p>
    <w:p w:rsidR="00DE40FB" w:rsidRDefault="00DE40FB" w:rsidP="00DE40FB">
      <w:pPr>
        <w:shd w:val="clear" w:color="auto" w:fill="FFFFFF"/>
        <w:spacing w:after="0" w:line="346" w:lineRule="atLeast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s-ES"/>
        </w:rPr>
      </w:pPr>
    </w:p>
    <w:p w:rsidR="00746350" w:rsidRDefault="00A94819" w:rsidP="00DE40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Las presentaciones del congreso están disponibles e</w:t>
      </w:r>
      <w:r w:rsidR="00DE40F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n la web del c</w:t>
      </w:r>
      <w:r w:rsidR="00746350" w:rsidRPr="00DE40F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  <w:t>ongreso: </w:t>
      </w:r>
      <w:r w:rsidR="00746350" w:rsidRPr="00DE40FB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eastAsia="es-ES"/>
        </w:rPr>
        <w:t>www.aclimaglobal2016.com/</w:t>
      </w:r>
    </w:p>
    <w:p w:rsidR="00DE40FB" w:rsidRPr="00DE40FB" w:rsidRDefault="00DE40FB" w:rsidP="00DE40FB">
      <w:pPr>
        <w:pStyle w:val="Ttulo3"/>
        <w:shd w:val="clear" w:color="auto" w:fill="FFFFFF"/>
        <w:spacing w:before="0" w:after="0"/>
        <w:jc w:val="both"/>
        <w:rPr>
          <w:rFonts w:ascii="Arial" w:hAnsi="Arial" w:cs="Arial"/>
          <w:color w:val="595959" w:themeColor="text1" w:themeTint="A6"/>
        </w:rPr>
      </w:pPr>
      <w:r w:rsidRPr="00DE40FB">
        <w:rPr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</w:rPr>
        <w:t xml:space="preserve">El 1er Encuentro </w:t>
      </w:r>
      <w:proofErr w:type="spellStart"/>
      <w:r w:rsidRPr="00DE40FB">
        <w:rPr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</w:rPr>
        <w:t>Aclima</w:t>
      </w:r>
      <w:proofErr w:type="spellEnd"/>
      <w:r w:rsidRPr="00DE40FB">
        <w:rPr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</w:rPr>
        <w:t xml:space="preserve"> GLOBAL: Desafíos medioambientales en México y Colombia </w:t>
      </w:r>
      <w:r w:rsidR="00A94819">
        <w:rPr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</w:rPr>
        <w:t>ha sido</w:t>
      </w:r>
      <w:r w:rsidRPr="00DE40FB">
        <w:rPr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</w:rPr>
        <w:t xml:space="preserve"> un evento neutro en carbono.  </w:t>
      </w:r>
      <w:proofErr w:type="spellStart"/>
      <w:r w:rsidR="00EB4C24" w:rsidRPr="00DE40FB">
        <w:rPr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</w:rPr>
        <w:fldChar w:fldCharType="begin"/>
      </w:r>
      <w:r w:rsidRPr="00DE40FB">
        <w:rPr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</w:rPr>
        <w:instrText xml:space="preserve"> HYPERLINK "https://email-view.com/click.zt?linkDgs=9186ecceed5&amp;mailDgs=9186ecceecf" \t "_blank" </w:instrText>
      </w:r>
      <w:r w:rsidR="00EB4C24" w:rsidRPr="00DE40FB">
        <w:rPr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</w:rPr>
        <w:fldChar w:fldCharType="separate"/>
      </w:r>
      <w:r w:rsidRPr="00DE40FB">
        <w:rPr>
          <w:rStyle w:val="Hipervnculo"/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  <w:u w:val="none"/>
        </w:rPr>
        <w:t>Aclima</w:t>
      </w:r>
      <w:proofErr w:type="spellEnd"/>
      <w:r w:rsidR="00EB4C24" w:rsidRPr="00DE40FB">
        <w:rPr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</w:rPr>
        <w:fldChar w:fldCharType="end"/>
      </w:r>
      <w:r w:rsidRPr="00DE40FB">
        <w:rPr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</w:rPr>
        <w:t>, com</w:t>
      </w:r>
      <w:r w:rsidR="00A94819">
        <w:rPr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</w:rPr>
        <w:t>o organizadora del evento, ha tenido</w:t>
      </w:r>
      <w:r w:rsidRPr="00DE40FB">
        <w:rPr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</w:rPr>
        <w:t xml:space="preserve"> en cuenta todos los impactos medioambientales asociados al evento y actuará para minimizarlos</w:t>
      </w:r>
      <w:r w:rsidR="000E265B">
        <w:rPr>
          <w:rFonts w:ascii="Arial" w:hAnsi="Arial" w:cs="Arial"/>
          <w:b w:val="0"/>
          <w:bCs w:val="0"/>
          <w:i/>
          <w:iCs/>
          <w:color w:val="595959" w:themeColor="text1" w:themeTint="A6"/>
          <w:sz w:val="20"/>
          <w:szCs w:val="20"/>
        </w:rPr>
        <w:t>.</w:t>
      </w:r>
    </w:p>
    <w:p w:rsidR="00DE40FB" w:rsidRDefault="00DE40FB" w:rsidP="00DE40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eastAsia="es-ES"/>
        </w:rPr>
      </w:pPr>
    </w:p>
    <w:p w:rsidR="00DE40FB" w:rsidRPr="00DE40FB" w:rsidRDefault="00DE40FB" w:rsidP="00DE40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</w:pPr>
    </w:p>
    <w:p w:rsidR="00461269" w:rsidRPr="00746350" w:rsidRDefault="00461269" w:rsidP="00DE40F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s-ES"/>
        </w:rPr>
      </w:pPr>
    </w:p>
    <w:p w:rsidR="00461269" w:rsidRPr="00E053E1" w:rsidRDefault="00461269" w:rsidP="00461269">
      <w:pPr>
        <w:spacing w:after="0" w:line="240" w:lineRule="auto"/>
        <w:jc w:val="right"/>
        <w:rPr>
          <w:rFonts w:ascii="Arial" w:eastAsia="Times New Roman" w:hAnsi="Arial" w:cs="Arial"/>
          <w:b/>
          <w:lang w:eastAsia="es-ES"/>
        </w:rPr>
      </w:pPr>
      <w:r w:rsidRPr="00E053E1">
        <w:rPr>
          <w:rFonts w:ascii="Arial" w:eastAsia="Times New Roman" w:hAnsi="Arial" w:cs="Arial"/>
          <w:b/>
          <w:lang w:eastAsia="es-ES"/>
        </w:rPr>
        <w:t>Contacto de prensa:</w:t>
      </w:r>
    </w:p>
    <w:p w:rsidR="00461269" w:rsidRPr="00E053E1" w:rsidRDefault="00461269" w:rsidP="00461269">
      <w:pPr>
        <w:spacing w:after="0" w:line="240" w:lineRule="auto"/>
        <w:jc w:val="right"/>
        <w:rPr>
          <w:rFonts w:ascii="Arial" w:eastAsia="Times New Roman" w:hAnsi="Arial" w:cs="Arial"/>
          <w:lang w:eastAsia="es-ES"/>
        </w:rPr>
      </w:pPr>
      <w:r w:rsidRPr="00E053E1">
        <w:rPr>
          <w:rFonts w:ascii="Arial" w:eastAsia="Times New Roman" w:hAnsi="Arial" w:cs="Arial"/>
          <w:lang w:eastAsia="es-ES"/>
        </w:rPr>
        <w:t>Rakel Reyes, Responsable de Comunicación de ACLIMA</w:t>
      </w:r>
    </w:p>
    <w:p w:rsidR="00461269" w:rsidRPr="00E053E1" w:rsidRDefault="00461269" w:rsidP="00461269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333333"/>
          <w:lang w:eastAsia="es-ES"/>
        </w:rPr>
      </w:pPr>
      <w:r w:rsidRPr="00E053E1">
        <w:rPr>
          <w:rFonts w:ascii="Arial" w:eastAsia="Times New Roman" w:hAnsi="Arial" w:cs="Arial"/>
          <w:lang w:eastAsia="es-ES"/>
        </w:rPr>
        <w:t>Telf.: 944706443</w:t>
      </w:r>
      <w:r w:rsidRPr="00E053E1">
        <w:rPr>
          <w:rFonts w:ascii="Arial" w:eastAsia="Times New Roman" w:hAnsi="Arial" w:cs="Arial"/>
          <w:color w:val="333333"/>
          <w:lang w:eastAsia="es-ES"/>
        </w:rPr>
        <w:t xml:space="preserve"> </w:t>
      </w:r>
      <w:r w:rsidRPr="00F01D9D">
        <w:rPr>
          <w:rFonts w:ascii="Arial" w:eastAsia="Times New Roman" w:hAnsi="Arial" w:cs="Arial"/>
          <w:color w:val="40B678"/>
          <w:lang w:eastAsia="es-ES"/>
        </w:rPr>
        <w:t xml:space="preserve"> </w:t>
      </w:r>
      <w:hyperlink r:id="rId7" w:history="1">
        <w:r w:rsidRPr="00F01D9D">
          <w:rPr>
            <w:rStyle w:val="Hipervnculo"/>
            <w:rFonts w:ascii="Arial" w:eastAsia="Times New Roman" w:hAnsi="Arial" w:cs="Arial"/>
            <w:b/>
            <w:color w:val="40B678"/>
            <w:lang w:eastAsia="es-ES"/>
          </w:rPr>
          <w:t>rakel@aclima.net</w:t>
        </w:r>
      </w:hyperlink>
    </w:p>
    <w:p w:rsidR="00461269" w:rsidRPr="00D465B9" w:rsidRDefault="00461269" w:rsidP="00461269">
      <w:pPr>
        <w:spacing w:after="0" w:line="240" w:lineRule="auto"/>
      </w:pPr>
    </w:p>
    <w:p w:rsidR="00746350" w:rsidRPr="00461269" w:rsidRDefault="00746350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746350" w:rsidRPr="00461269" w:rsidSect="00EB4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70E36"/>
    <w:multiLevelType w:val="hybridMultilevel"/>
    <w:tmpl w:val="BA2A7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kel reyes">
    <w15:presenceInfo w15:providerId="Windows Live" w15:userId="8d4f04dda2fc66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746350"/>
    <w:rsid w:val="000E265B"/>
    <w:rsid w:val="00100115"/>
    <w:rsid w:val="00461269"/>
    <w:rsid w:val="00573283"/>
    <w:rsid w:val="005E4870"/>
    <w:rsid w:val="00641AC1"/>
    <w:rsid w:val="00675860"/>
    <w:rsid w:val="006A1B8A"/>
    <w:rsid w:val="00746350"/>
    <w:rsid w:val="007703C1"/>
    <w:rsid w:val="007A27DC"/>
    <w:rsid w:val="007A48EC"/>
    <w:rsid w:val="008821FE"/>
    <w:rsid w:val="00954E9B"/>
    <w:rsid w:val="009E70F6"/>
    <w:rsid w:val="00A94819"/>
    <w:rsid w:val="00C3046C"/>
    <w:rsid w:val="00D51B57"/>
    <w:rsid w:val="00DE40FB"/>
    <w:rsid w:val="00DF087D"/>
    <w:rsid w:val="00E13610"/>
    <w:rsid w:val="00E27291"/>
    <w:rsid w:val="00E7303E"/>
    <w:rsid w:val="00EB4C24"/>
    <w:rsid w:val="00FD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24"/>
  </w:style>
  <w:style w:type="paragraph" w:styleId="Ttulo1">
    <w:name w:val="heading 1"/>
    <w:basedOn w:val="Normal"/>
    <w:next w:val="Normal"/>
    <w:link w:val="Ttulo1Car"/>
    <w:uiPriority w:val="9"/>
    <w:qFormat/>
    <w:rsid w:val="00DF0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46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4635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4635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46350"/>
  </w:style>
  <w:style w:type="character" w:styleId="Textoennegrita">
    <w:name w:val="Strong"/>
    <w:basedOn w:val="Fuentedeprrafopredeter"/>
    <w:uiPriority w:val="22"/>
    <w:qFormat/>
    <w:rsid w:val="0074635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F0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F087D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DF087D"/>
    <w:pPr>
      <w:spacing w:after="0" w:line="240" w:lineRule="auto"/>
    </w:pPr>
    <w:rPr>
      <w:rFonts w:ascii="Courier" w:eastAsia="Cambria" w:hAnsi="Courier" w:cs="Times New Roman"/>
      <w:sz w:val="21"/>
      <w:szCs w:val="21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F087D"/>
    <w:rPr>
      <w:rFonts w:ascii="Courier" w:eastAsia="Cambria" w:hAnsi="Courier" w:cs="Times New Roman"/>
      <w:sz w:val="21"/>
      <w:szCs w:val="21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86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00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7886">
          <w:blockQuote w:val="1"/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kel@aclim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clima.net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rakel reyes</dc:creator>
  <cp:lastModifiedBy>Centor</cp:lastModifiedBy>
  <cp:revision>2</cp:revision>
  <dcterms:created xsi:type="dcterms:W3CDTF">2016-10-14T06:50:00Z</dcterms:created>
  <dcterms:modified xsi:type="dcterms:W3CDTF">2016-10-14T06:50:00Z</dcterms:modified>
</cp:coreProperties>
</file>